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3677C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5F5F5F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针对位于南京市江宁区的骋望骊都小区冷却塔噪声问题，我们公司受甲方委托进行了现场勘测和分析，并设计了一套噪声治理方案。该方案主要集中在冷却塔降噪结构、材料耐久性等方面，以改善冷却塔周边的声环境。根据甲方确认后，该方案将成为未来噪声治理的技术指导文件。</w:t>
      </w:r>
    </w:p>
    <w:p w14:paraId="6C2D386C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5F5F5F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在方案中，我们针对冷却塔的噪声问题，采取了以下措施：首先，沿冷却塔四周搭建钢结构框架，安装轻质吸隔声墙体，并在特定位置安装进风消声器，保证冷却塔通风散热性能。其次，在冷却塔顶部安装排风消声器，采用一套消声片结构，以最大程度地减小排风噪声。此外，对冷却塔底部的减震垫进行了优化，更换为弹簧阻尼减振器，减小低频振动对住户的干扰。</w:t>
      </w:r>
    </w:p>
    <w:p w14:paraId="2DD2266B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5F5F5F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通过以上措施的综合应用，冷却塔周边的声环境得到了明显的改善。在没有其他噪声源影响的情况下，临近住户所处的噪声敏感点在昼夜均符合国家《声环境质量标准》规定的2类声环境功能区标准，即昼间不超过60dB(A)，夜间不超过50dB(A)。如果存在其他影响，也可以进行相应的修正以达到标准。</w:t>
      </w:r>
    </w:p>
    <w:p w14:paraId="6F391DCA">
      <w:pPr>
        <w:pStyle w:val="2"/>
        <w:keepNext w:val="0"/>
        <w:keepLines w:val="0"/>
        <w:widowControl/>
        <w:suppressLineNumbers w:val="0"/>
        <w:shd w:val="clear" w:fill="FFFFFF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5F5F5F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该方案在保障冷却塔正常运行的前提下，成功地改善了周边声环境，为骋望骊都小区提供了一个成功的噪声治理案例。通过我们的努力，住户能够在一个更加宁静的环境中生活和工作，达到了良好的社区声环境目标。</w:t>
      </w:r>
    </w:p>
    <w:p w14:paraId="7C4EFF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F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2026-03-13T03:44:33Z</dcterms:created>
  <dc:creator>52666</dc:creator>
  <cp:lastModifiedBy>张菂</cp:lastModifiedBy>
  <dcterms:modified xsi:type="dcterms:W3CDTF">2026-03-13T03:44:39Z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eyJoZGlkIjoiOTlkYTU2NWM3ZGZjM2E2ZmU4MDkyMGUxZTMwZDRkNGMiLCJ1c2VySWQiOiIyNDkzNTY3OTgifQ==</vt:lpwstr>
  </property>
  <property fmtid="{D5CDD505-2E9C-101B-9397-08002B2CF9AE}" pid="4" name="ICV">
    <vt:lpwstr>A19165B361554712820AA5BC982D128A_12</vt:lpwstr>
  </property>
</Properties>
</file>